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1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52"/>
          <w:szCs w:val="52"/>
          <w:shd w:val="clear" w:fill="FFFFFF"/>
          <w:lang w:val="en-US" w:eastAsia="zh-CN" w:bidi="ar"/>
        </w:rPr>
        <w:t>内蒙古康巴什文化产业投资集团有限公司社会公开招聘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已进行48小时内核酸检测并呈阴性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A9F713F"/>
    <w:rsid w:val="10850EDE"/>
    <w:rsid w:val="1E9C6790"/>
    <w:rsid w:val="1EF16D6F"/>
    <w:rsid w:val="31AC2C8B"/>
    <w:rsid w:val="365607BB"/>
    <w:rsid w:val="383947E3"/>
    <w:rsid w:val="3C634ED9"/>
    <w:rsid w:val="3CF66192"/>
    <w:rsid w:val="4A1E40AA"/>
    <w:rsid w:val="4BF40BF0"/>
    <w:rsid w:val="4CF8363D"/>
    <w:rsid w:val="514C7308"/>
    <w:rsid w:val="56AE6DBF"/>
    <w:rsid w:val="5A123E00"/>
    <w:rsid w:val="5A1B7AA4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万人疼不如一人懂</cp:lastModifiedBy>
  <cp:lastPrinted>2020-09-09T03:35:00Z</cp:lastPrinted>
  <dcterms:modified xsi:type="dcterms:W3CDTF">2021-12-21T14:21:58Z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8831EED009AF453B8B8F58C2FD3C83B6</vt:lpwstr>
  </property>
</Properties>
</file>