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375" w:type="dxa"/>
        <w:tblInd w:w="-1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618"/>
        <w:gridCol w:w="612"/>
        <w:gridCol w:w="3744"/>
        <w:gridCol w:w="797"/>
        <w:gridCol w:w="787"/>
        <w:gridCol w:w="1038"/>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公司名称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人数</w:t>
            </w:r>
          </w:p>
        </w:tc>
        <w:tc>
          <w:tcPr>
            <w:tcW w:w="3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岗位职责</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年龄</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学历</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2"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0" w:name="_GoBack"/>
            <w:bookmarkEnd w:id="0"/>
            <w:r>
              <w:rPr>
                <w:rFonts w:hint="eastAsia" w:ascii="宋体" w:hAnsi="宋体" w:eastAsia="宋体" w:cs="宋体"/>
                <w:i w:val="0"/>
                <w:iCs w:val="0"/>
                <w:color w:val="000000"/>
                <w:kern w:val="0"/>
                <w:sz w:val="18"/>
                <w:szCs w:val="18"/>
                <w:u w:val="none"/>
                <w:lang w:val="en-US" w:eastAsia="zh-CN" w:bidi="ar"/>
              </w:rPr>
              <w:t>泽康资产管理有限公司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泽康资产管理有限公司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专员</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1.组织安排及日常事务处理，负责起草公司工作总结、各类汇报材料、领导发言材料、讲话稿、重要文件等；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2.依据公司章程和董事会工作规则、议事规则等，处理董事会日常事务；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3.组织筹备董事会会议，收集整理会议议案材料，组织事前研究；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4.负责母公司及子公司的任期制和契约化管理工作；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5.负责公司经营层薪酬管理及考核、员工薪酬管理及绩效考核等相关管理。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28周岁以下，1994年1月1日以后出生</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本科及以上学历，研究生学历优先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文秘、汉语言文学、中文、管理类等相关专业</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1.有扎实的文字功底和沟通协调能力，形象气质好，普通话标准，性格开朗、善于表达；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2.有人力资源管理工作经验和大型企业相关工作经验者优先；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3.因工作原因，需驻外、驻矿，长期不能回家，条件较为艰苦。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投融资管理专员</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1.根据公司战略规划，宏观政策研究、行业分析、市场调研，对拟投资项目进行整体分析，分析市场和项目存在风险，撰写项目可行性研究报告、投资分析报告及投资计划；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2.根据公司发展需要，积极开拓金融市场，探索建立多元化融资有效渠道，办理借贷款相关资料编写及报批等工作；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3.为公司重大决策提供咨询支持，协助制定公司中长期战略发展规划；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4.建立与外部机构联系，保持与行业协会、合作机构等良好关系。</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30周岁以下，1992年1月1日以后出生</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本科及以上学历，研究生学历优先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财务、会计、金融等相关专业</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1.熟悉国企改革、财务、运营、内控等方面的基本知识、专业技能；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2.了解国家金融政策、银行、信托和基金等金融机构融资业务、信贷审批流程，熟悉财务、税务、审计政策；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3.能与银行或证券企业等融资渠道搭建良好关系并有相关工作经验者优先；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4.因工作原因，需驻外、驻矿，长期不能回家，条件较为艰苦。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法务岗</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1.负责各项制度建立健全及落实；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2.熟悉国家及地方相关法规、政策；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3.负责公司各项目监督管理、风险管控、应急管理，负责监督执行项目目标责任的落实。</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28周岁以下，1994年1月1日以后出生</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本科及以上学历，研究生学历优先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专业不限</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1.具有法律职业资格证书并具有资产清收、从事过民法领域等相关经验者优先；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2.因工作原因，需驻外、驻矿，长期不能回家，条件较为艰苦。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资产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尽调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业务员</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1.负责相关工作各项制度的落实；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2.负责具体落实公司各项目监督管理、风险管控、应急管理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3.负责项目技术、进度、安全等全方面管理，确保按照目标实现；                      4.随时掌握动态，协调解决存在的各项问题。</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28周岁以下，1994年1月1日以后出生</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本科及以上学历，研究生学历优先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市政、水利水电、装饰装修、建筑工程类等相关专业 </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1.具有二级建造师（市政公用工程、机电工程、建筑工程方向）或二级造价师及以上资质，有相关工作经验者优先；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2.因工作原因，需驻外、驻矿，长期不能回家，条件较为艰苦。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专员</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1.能够科学有效评估资产的价值、分析资产数据，并根据资产状况进行整备、再次投资利用；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2.根据公司战略及要求，负责各地区资产整备、开拓洽谈业务、资产投资、管理及处置、协调各方资源；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3.负责研究国家相关政策法规及资产最新运营、处置模式和办法，对政策变化产生的影响能精准应对；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4.负责研究被投资产的运营和管理状况，对运营风险进行分析和监控，能够独立制定风险防控机制、投资退出机制，帮助公司有效的规避各类突发事件的发生。</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28周岁以下，1994年1月1日以后出生</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本科及以上学历，研究生学历优先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投资类、工程类等相关专业</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1.熟悉项目续建、资产评估、购置、处置等业务流程，具备资产整备、管理与提升资产运营收益能力等相关知识；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2.能够熟练使用各种办公软件，具有较强的运营数据分析能力、判断能力、商务洽谈能力、人际沟通能力及计划执行能力；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3.有相关工作经验者优先，资源或经验丰富者，年龄可适当放宽；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4.因工作原因，需驻外、驻矿，长期不能回家，条件较为艰苦。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汇泽应收账款债权管理有限公司</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专员</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1.负责应收账款债券管理公司整体运营；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2.拟定公司运营方案、拓展客户；挖掘业务市场运营潜力；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3.监督、控制、审查审批应收账款业务的实施过程。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28周岁以下，1994年1月1日以后出生</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本科及以上学历，研究生学历优先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专业不限</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1.具备应收账款债券管理相关工作经验，熟悉金融专业知识；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2.具备较强的市场拓展能力，具有财务分析能力、判断能力、金融市场交易经验及风险防范意识；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3.因工作原因，需驻外、驻矿，长期不能回家，条件较为艰苦。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1.办理银行结算和费用报销；                  2.财务票据管理及原始单据整理；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3.登记现金日记账和银行日记账。</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35周岁以下，1987年1月1日以后出生</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本科及以上学历，研究生学历优先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会计类、财务管理、经济、金融类相关专业</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1.掌握财务会计专业知识，有相关工作经验者优先；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2.初级会计师或以上职称；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3.因工作原因，需驻外、驻矿，长期不能回家，条件较为艰苦。</w:t>
            </w:r>
          </w:p>
        </w:tc>
      </w:tr>
    </w:tbl>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EzYjkwMDM5YzI0MmZmMWQ5NjM1NmQ0NGQwN2UifQ=="/>
  </w:docVars>
  <w:rsids>
    <w:rsidRoot w:val="006C5984"/>
    <w:rsid w:val="006C5984"/>
    <w:rsid w:val="627E7362"/>
    <w:rsid w:val="7542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2022-12-09T09:21:00Z</dcterms:created>
  <dc:creator>代雪梅15647190530</dc:creator>
  <cp:lastModifiedBy>代雪梅15647190530</cp:lastModifiedBy>
  <dcterms:modified xsi:type="dcterms:W3CDTF">2022-12-09T11:05:57Z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1C43321DFE4348D9A6D6F04636243461</vt:lpwstr>
  </property>
</Properties>
</file>